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BA59" w14:textId="77777777" w:rsidR="0009336D" w:rsidRDefault="0009336D"/>
    <w:p w14:paraId="2CE4B9C8" w14:textId="77777777" w:rsidR="0009336D" w:rsidRDefault="0009336D"/>
    <w:p w14:paraId="5DB7F224" w14:textId="77777777" w:rsidR="0009336D" w:rsidRDefault="0009336D"/>
    <w:p w14:paraId="74D129AA" w14:textId="77777777" w:rsidR="0009336D" w:rsidRDefault="00B8319C">
      <w:r>
        <w:rPr>
          <w:noProof/>
        </w:rPr>
        <w:drawing>
          <wp:anchor distT="0" distB="0" distL="114300" distR="114300" simplePos="0" relativeHeight="251657728" behindDoc="0" locked="0" layoutInCell="1" allowOverlap="1" wp14:anchorId="0393D899" wp14:editId="59E90D5E">
            <wp:simplePos x="0" y="0"/>
            <wp:positionH relativeFrom="margin">
              <wp:align>center</wp:align>
            </wp:positionH>
            <wp:positionV relativeFrom="margin">
              <wp:align>top</wp:align>
            </wp:positionV>
            <wp:extent cx="1804670" cy="1504950"/>
            <wp:effectExtent l="19050" t="0" r="5080" b="0"/>
            <wp:wrapSquare wrapText="bothSides"/>
            <wp:docPr id="2" name="Picture 2" descr="FNB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B_Logo[1].JPG"/>
                    <pic:cNvPicPr>
                      <a:picLocks noChangeAspect="1" noChangeArrowheads="1"/>
                    </pic:cNvPicPr>
                  </pic:nvPicPr>
                  <pic:blipFill>
                    <a:blip r:embed="rId8"/>
                    <a:srcRect/>
                    <a:stretch>
                      <a:fillRect/>
                    </a:stretch>
                  </pic:blipFill>
                  <pic:spPr bwMode="auto">
                    <a:xfrm>
                      <a:off x="0" y="0"/>
                      <a:ext cx="1804670" cy="1504950"/>
                    </a:xfrm>
                    <a:prstGeom prst="rect">
                      <a:avLst/>
                    </a:prstGeom>
                    <a:noFill/>
                    <a:ln w="9525">
                      <a:noFill/>
                      <a:miter lim="800000"/>
                      <a:headEnd/>
                      <a:tailEnd/>
                    </a:ln>
                  </pic:spPr>
                </pic:pic>
              </a:graphicData>
            </a:graphic>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6A7932" w:rsidRPr="009A14B6" w14:paraId="64E6C237" w14:textId="77777777" w:rsidTr="009A14B6">
        <w:tc>
          <w:tcPr>
            <w:tcW w:w="1998" w:type="dxa"/>
          </w:tcPr>
          <w:p w14:paraId="17384FC1" w14:textId="77777777" w:rsidR="006A7932" w:rsidRPr="009A14B6" w:rsidRDefault="006A7932" w:rsidP="009A14B6">
            <w:pPr>
              <w:spacing w:after="0" w:line="240" w:lineRule="auto"/>
            </w:pPr>
            <w:r w:rsidRPr="009A14B6">
              <w:t>Position Title:</w:t>
            </w:r>
          </w:p>
        </w:tc>
        <w:tc>
          <w:tcPr>
            <w:tcW w:w="7578" w:type="dxa"/>
          </w:tcPr>
          <w:p w14:paraId="66584F4A" w14:textId="77777777" w:rsidR="006A7932" w:rsidRPr="009A14B6" w:rsidRDefault="0086407E" w:rsidP="00075B75">
            <w:pPr>
              <w:spacing w:after="0" w:line="240" w:lineRule="auto"/>
            </w:pPr>
            <w:r>
              <w:t>Credit Analyst</w:t>
            </w:r>
          </w:p>
        </w:tc>
      </w:tr>
      <w:tr w:rsidR="006A7932" w:rsidRPr="009A14B6" w14:paraId="5A6578BD" w14:textId="77777777" w:rsidTr="009A14B6">
        <w:tc>
          <w:tcPr>
            <w:tcW w:w="1998" w:type="dxa"/>
          </w:tcPr>
          <w:p w14:paraId="03B5AD3F" w14:textId="77777777" w:rsidR="006A7932" w:rsidRPr="009A14B6" w:rsidRDefault="006A7932" w:rsidP="009A14B6">
            <w:pPr>
              <w:spacing w:after="0" w:line="240" w:lineRule="auto"/>
            </w:pPr>
            <w:r w:rsidRPr="009A14B6">
              <w:t>Date:</w:t>
            </w:r>
          </w:p>
        </w:tc>
        <w:tc>
          <w:tcPr>
            <w:tcW w:w="7578" w:type="dxa"/>
          </w:tcPr>
          <w:p w14:paraId="6BC407A0" w14:textId="6649BACA" w:rsidR="006A7932" w:rsidRPr="009A14B6" w:rsidRDefault="006A7932" w:rsidP="009F75CA">
            <w:pPr>
              <w:spacing w:after="0" w:line="240" w:lineRule="auto"/>
            </w:pPr>
          </w:p>
        </w:tc>
      </w:tr>
      <w:tr w:rsidR="006A7932" w:rsidRPr="009A14B6" w14:paraId="02C03E13" w14:textId="77777777" w:rsidTr="009A14B6">
        <w:tc>
          <w:tcPr>
            <w:tcW w:w="1998" w:type="dxa"/>
          </w:tcPr>
          <w:p w14:paraId="01D5CEFE" w14:textId="77777777" w:rsidR="006A7932" w:rsidRPr="009A14B6" w:rsidRDefault="006A7932" w:rsidP="009A14B6">
            <w:pPr>
              <w:spacing w:after="0" w:line="240" w:lineRule="auto"/>
            </w:pPr>
            <w:r w:rsidRPr="009A14B6">
              <w:t>Department:</w:t>
            </w:r>
          </w:p>
        </w:tc>
        <w:tc>
          <w:tcPr>
            <w:tcW w:w="7578" w:type="dxa"/>
          </w:tcPr>
          <w:p w14:paraId="0272A212" w14:textId="77777777" w:rsidR="006A7932" w:rsidRPr="009A14B6" w:rsidRDefault="00945829" w:rsidP="009A14B6">
            <w:pPr>
              <w:spacing w:after="0" w:line="240" w:lineRule="auto"/>
            </w:pPr>
            <w:r>
              <w:t>Lending</w:t>
            </w:r>
          </w:p>
        </w:tc>
      </w:tr>
      <w:tr w:rsidR="006A7932" w:rsidRPr="009A14B6" w14:paraId="6B0A233A" w14:textId="77777777" w:rsidTr="009A14B6">
        <w:tc>
          <w:tcPr>
            <w:tcW w:w="1998" w:type="dxa"/>
          </w:tcPr>
          <w:p w14:paraId="241A057D" w14:textId="77777777" w:rsidR="006A7932" w:rsidRPr="009A14B6" w:rsidRDefault="006A7932" w:rsidP="009A14B6">
            <w:pPr>
              <w:spacing w:after="0" w:line="240" w:lineRule="auto"/>
            </w:pPr>
            <w:r w:rsidRPr="009A14B6">
              <w:t>Location:</w:t>
            </w:r>
          </w:p>
        </w:tc>
        <w:tc>
          <w:tcPr>
            <w:tcW w:w="7578" w:type="dxa"/>
          </w:tcPr>
          <w:p w14:paraId="15514D2B" w14:textId="4626D72F" w:rsidR="006A7932" w:rsidRPr="009A14B6" w:rsidRDefault="006A7932" w:rsidP="009B51F9">
            <w:pPr>
              <w:spacing w:after="0" w:line="240" w:lineRule="auto"/>
            </w:pPr>
          </w:p>
        </w:tc>
      </w:tr>
      <w:tr w:rsidR="00071415" w:rsidRPr="009A14B6" w14:paraId="716E1FDB" w14:textId="77777777" w:rsidTr="009A14B6">
        <w:tc>
          <w:tcPr>
            <w:tcW w:w="1998" w:type="dxa"/>
          </w:tcPr>
          <w:p w14:paraId="7EF65DE4" w14:textId="77777777" w:rsidR="00071415" w:rsidRPr="009A14B6" w:rsidRDefault="00071415" w:rsidP="009A14B6">
            <w:pPr>
              <w:spacing w:after="0" w:line="240" w:lineRule="auto"/>
            </w:pPr>
            <w:r w:rsidRPr="009A14B6">
              <w:t>Supervises:</w:t>
            </w:r>
          </w:p>
        </w:tc>
        <w:tc>
          <w:tcPr>
            <w:tcW w:w="7578" w:type="dxa"/>
          </w:tcPr>
          <w:p w14:paraId="4C7CF920" w14:textId="77777777" w:rsidR="00071415" w:rsidRPr="009A14B6" w:rsidRDefault="00945829" w:rsidP="009A14B6">
            <w:pPr>
              <w:spacing w:after="0" w:line="240" w:lineRule="auto"/>
            </w:pPr>
            <w:r>
              <w:t>None</w:t>
            </w:r>
          </w:p>
        </w:tc>
      </w:tr>
      <w:tr w:rsidR="006A7932" w:rsidRPr="009A14B6" w14:paraId="63920643" w14:textId="77777777" w:rsidTr="009A14B6">
        <w:tc>
          <w:tcPr>
            <w:tcW w:w="1998" w:type="dxa"/>
          </w:tcPr>
          <w:p w14:paraId="28C90F98" w14:textId="77777777" w:rsidR="006A7932" w:rsidRPr="009A14B6" w:rsidRDefault="006A7932" w:rsidP="009A14B6">
            <w:pPr>
              <w:spacing w:after="0" w:line="240" w:lineRule="auto"/>
            </w:pPr>
            <w:r w:rsidRPr="009A14B6">
              <w:t>Reports To:</w:t>
            </w:r>
          </w:p>
        </w:tc>
        <w:tc>
          <w:tcPr>
            <w:tcW w:w="7578" w:type="dxa"/>
          </w:tcPr>
          <w:p w14:paraId="4467F796" w14:textId="0FCDCB6C" w:rsidR="006A7932" w:rsidRPr="009A14B6" w:rsidRDefault="00C476E4" w:rsidP="00F41A34">
            <w:pPr>
              <w:spacing w:after="0" w:line="240" w:lineRule="auto"/>
            </w:pPr>
            <w:r>
              <w:t>Director of Credit Admin</w:t>
            </w:r>
          </w:p>
        </w:tc>
      </w:tr>
      <w:tr w:rsidR="00A04C55" w:rsidRPr="009A14B6" w14:paraId="73FF07B9" w14:textId="77777777" w:rsidTr="009A14B6">
        <w:tc>
          <w:tcPr>
            <w:tcW w:w="1998" w:type="dxa"/>
          </w:tcPr>
          <w:p w14:paraId="74073132" w14:textId="77777777" w:rsidR="00A04C55" w:rsidRPr="009A14B6" w:rsidRDefault="006202E2" w:rsidP="009A14B6">
            <w:pPr>
              <w:spacing w:after="0" w:line="240" w:lineRule="auto"/>
            </w:pPr>
            <w:r w:rsidRPr="009A14B6">
              <w:t>FSLA Status:</w:t>
            </w:r>
          </w:p>
        </w:tc>
        <w:tc>
          <w:tcPr>
            <w:tcW w:w="7578" w:type="dxa"/>
          </w:tcPr>
          <w:p w14:paraId="52F74AD7" w14:textId="77777777" w:rsidR="00A04C55" w:rsidRPr="009A14B6" w:rsidRDefault="005222B2" w:rsidP="009A14B6">
            <w:pPr>
              <w:spacing w:after="0" w:line="240" w:lineRule="auto"/>
            </w:pPr>
            <w:r w:rsidRPr="009A14B6">
              <w:t>Exempt</w:t>
            </w:r>
          </w:p>
        </w:tc>
      </w:tr>
    </w:tbl>
    <w:p w14:paraId="19D83A72" w14:textId="77777777" w:rsidR="006A6706" w:rsidRDefault="006A6706" w:rsidP="00937592">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A7932" w:rsidRPr="009A14B6" w14:paraId="6C1323BF" w14:textId="77777777" w:rsidTr="009A14B6">
        <w:tc>
          <w:tcPr>
            <w:tcW w:w="9576" w:type="dxa"/>
          </w:tcPr>
          <w:p w14:paraId="1746F32B" w14:textId="77777777" w:rsidR="00937592" w:rsidRPr="009A14B6" w:rsidRDefault="00937592" w:rsidP="009A14B6">
            <w:pPr>
              <w:spacing w:after="0" w:line="240" w:lineRule="auto"/>
            </w:pPr>
            <w:r w:rsidRPr="009A14B6">
              <w:t>Summary of position:</w:t>
            </w:r>
          </w:p>
          <w:p w14:paraId="17EB849A" w14:textId="77777777" w:rsidR="0086407E" w:rsidRPr="0086407E" w:rsidRDefault="0086407E" w:rsidP="0086407E">
            <w:pPr>
              <w:widowControl w:val="0"/>
              <w:autoSpaceDE w:val="0"/>
              <w:spacing w:line="100" w:lineRule="atLeast"/>
              <w:rPr>
                <w:rFonts w:asciiTheme="minorHAnsi" w:hAnsiTheme="minorHAnsi" w:cs="Helvetica"/>
                <w:color w:val="000000"/>
              </w:rPr>
            </w:pPr>
            <w:r w:rsidRPr="0086407E">
              <w:rPr>
                <w:rFonts w:asciiTheme="minorHAnsi" w:hAnsiTheme="minorHAnsi" w:cs="Helvetica"/>
                <w:color w:val="000000"/>
              </w:rPr>
              <w:t>Analyze and project all types of credit and financial information pertaining to various types of loans. Provide assistance in preparation and presentation of loan proposal packets. Responsible for the review of all pertinent credit and financial information on a borrower and proposed borrower including reporting services, credit bureaus, other companies, financial statements and credit files. Conduct financial analysis on borrowers to assess the ability to repay loans, monitor trends and conditions, and to determine and alert senior management as to potential problem situations, which surface from analytical investigations.</w:t>
            </w:r>
          </w:p>
          <w:p w14:paraId="414AC277" w14:textId="77777777" w:rsidR="00D941CD" w:rsidRPr="009A14B6" w:rsidRDefault="00D941CD" w:rsidP="00ED2E54">
            <w:pPr>
              <w:spacing w:after="0" w:line="240" w:lineRule="auto"/>
            </w:pPr>
          </w:p>
        </w:tc>
      </w:tr>
      <w:tr w:rsidR="00937592" w:rsidRPr="009A14B6" w14:paraId="7819F032" w14:textId="77777777" w:rsidTr="009A14B6">
        <w:tc>
          <w:tcPr>
            <w:tcW w:w="9576" w:type="dxa"/>
          </w:tcPr>
          <w:p w14:paraId="354F5265" w14:textId="77777777" w:rsidR="00937592" w:rsidRPr="009A14B6" w:rsidRDefault="00937592" w:rsidP="009A14B6">
            <w:pPr>
              <w:spacing w:after="0" w:line="240" w:lineRule="auto"/>
              <w:rPr>
                <w:i/>
              </w:rPr>
            </w:pPr>
            <w:r w:rsidRPr="009A14B6">
              <w:t xml:space="preserve">Key job functions:  </w:t>
            </w:r>
            <w:r w:rsidRPr="009A14B6">
              <w:rPr>
                <w:i/>
              </w:rPr>
              <w:t>(Includes current duties</w:t>
            </w:r>
            <w:r w:rsidR="00932212" w:rsidRPr="009A14B6">
              <w:rPr>
                <w:i/>
              </w:rPr>
              <w:t xml:space="preserve">, primary objectives, </w:t>
            </w:r>
            <w:r w:rsidRPr="009A14B6">
              <w:rPr>
                <w:i/>
              </w:rPr>
              <w:t>and  responsibilities which are critical to the successful performance of the position)</w:t>
            </w:r>
          </w:p>
          <w:p w14:paraId="3F18B7D8" w14:textId="77777777" w:rsidR="0086407E" w:rsidRPr="0086407E" w:rsidRDefault="0086407E" w:rsidP="0086407E">
            <w:pPr>
              <w:widowControl w:val="0"/>
              <w:numPr>
                <w:ilvl w:val="0"/>
                <w:numId w:val="3"/>
              </w:numPr>
              <w:suppressAutoHyphens/>
              <w:autoSpaceDE w:val="0"/>
              <w:spacing w:after="0" w:line="240" w:lineRule="auto"/>
              <w:ind w:left="720"/>
              <w:rPr>
                <w:rFonts w:asciiTheme="minorHAnsi" w:hAnsiTheme="minorHAnsi" w:cs="Helvetica"/>
              </w:rPr>
            </w:pPr>
            <w:r w:rsidRPr="0086407E">
              <w:rPr>
                <w:rFonts w:asciiTheme="minorHAnsi" w:hAnsiTheme="minorHAnsi" w:cs="Helvetica"/>
                <w:color w:val="000000"/>
              </w:rPr>
              <w:t>Analyze and project all types of credit and financial information pertaining to various types of loans.</w:t>
            </w:r>
          </w:p>
          <w:p w14:paraId="3251BA6D" w14:textId="77777777" w:rsidR="0086407E" w:rsidRPr="0086407E" w:rsidRDefault="0086407E" w:rsidP="0086407E">
            <w:pPr>
              <w:widowControl w:val="0"/>
              <w:numPr>
                <w:ilvl w:val="0"/>
                <w:numId w:val="3"/>
              </w:numPr>
              <w:suppressAutoHyphens/>
              <w:autoSpaceDE w:val="0"/>
              <w:spacing w:after="0" w:line="240" w:lineRule="auto"/>
              <w:ind w:left="720"/>
              <w:rPr>
                <w:rFonts w:asciiTheme="minorHAnsi" w:hAnsiTheme="minorHAnsi" w:cs="Helvetica"/>
              </w:rPr>
            </w:pPr>
            <w:r w:rsidRPr="0086407E">
              <w:rPr>
                <w:rFonts w:asciiTheme="minorHAnsi" w:hAnsiTheme="minorHAnsi" w:cs="Helvetica"/>
              </w:rPr>
              <w:t>Provide assistance in preparation and presentation of loan proposal packets.</w:t>
            </w:r>
          </w:p>
          <w:p w14:paraId="0469C317" w14:textId="77777777" w:rsidR="0086407E" w:rsidRPr="00DB5D65" w:rsidRDefault="0086407E" w:rsidP="0086407E">
            <w:pPr>
              <w:numPr>
                <w:ilvl w:val="0"/>
                <w:numId w:val="3"/>
              </w:numPr>
              <w:suppressAutoHyphens/>
              <w:spacing w:after="0" w:line="240" w:lineRule="auto"/>
              <w:ind w:left="720"/>
              <w:rPr>
                <w:rFonts w:asciiTheme="minorHAnsi" w:hAnsiTheme="minorHAnsi" w:cs="Helvetica"/>
              </w:rPr>
            </w:pPr>
            <w:r w:rsidRPr="00DB5D65">
              <w:rPr>
                <w:rFonts w:asciiTheme="minorHAnsi" w:hAnsiTheme="minorHAnsi" w:cs="Helvetica"/>
              </w:rPr>
              <w:t>Responsible for the review of all pertinent credit and financial information on a borrower and proposed borrower including reporting services, credit bureaus, other companies, financial statements and credit files.</w:t>
            </w:r>
          </w:p>
          <w:p w14:paraId="686DF483" w14:textId="77777777" w:rsidR="0086407E" w:rsidRPr="00DB5D65" w:rsidRDefault="0086407E" w:rsidP="0086407E">
            <w:pPr>
              <w:numPr>
                <w:ilvl w:val="0"/>
                <w:numId w:val="3"/>
              </w:numPr>
              <w:suppressAutoHyphens/>
              <w:spacing w:after="0" w:line="240" w:lineRule="auto"/>
              <w:ind w:left="720"/>
              <w:rPr>
                <w:rFonts w:asciiTheme="minorHAnsi" w:hAnsiTheme="minorHAnsi" w:cs="Helvetica"/>
              </w:rPr>
            </w:pPr>
            <w:r w:rsidRPr="00DB5D65">
              <w:rPr>
                <w:rFonts w:asciiTheme="minorHAnsi" w:hAnsiTheme="minorHAnsi" w:cs="Helvetica"/>
              </w:rPr>
              <w:t>Conduct financial analysis on borrowers to assess the ability to repay loans, monitor trends and conditions.</w:t>
            </w:r>
          </w:p>
          <w:p w14:paraId="5D4A3768" w14:textId="77777777" w:rsidR="0086407E" w:rsidRDefault="0086407E" w:rsidP="0086407E">
            <w:pPr>
              <w:numPr>
                <w:ilvl w:val="0"/>
                <w:numId w:val="3"/>
              </w:numPr>
              <w:suppressAutoHyphens/>
              <w:spacing w:after="0" w:line="240" w:lineRule="auto"/>
              <w:ind w:left="720"/>
              <w:rPr>
                <w:rFonts w:asciiTheme="minorHAnsi" w:hAnsiTheme="minorHAnsi" w:cs="Helvetica"/>
              </w:rPr>
            </w:pPr>
            <w:r w:rsidRPr="00DB5D65">
              <w:rPr>
                <w:rFonts w:asciiTheme="minorHAnsi" w:hAnsiTheme="minorHAnsi" w:cs="Helvetica"/>
              </w:rPr>
              <w:t>Determine and alert senior management as to potential problem situations, which surface from analytical investigations.</w:t>
            </w:r>
          </w:p>
          <w:p w14:paraId="033C6741" w14:textId="77777777" w:rsidR="0086407E" w:rsidRPr="00DB5D65" w:rsidRDefault="0086407E" w:rsidP="0086407E">
            <w:pPr>
              <w:numPr>
                <w:ilvl w:val="0"/>
                <w:numId w:val="3"/>
              </w:numPr>
              <w:suppressAutoHyphens/>
              <w:spacing w:after="0" w:line="240" w:lineRule="auto"/>
              <w:ind w:left="720"/>
              <w:rPr>
                <w:rFonts w:asciiTheme="minorHAnsi" w:hAnsiTheme="minorHAnsi" w:cs="Helvetica"/>
              </w:rPr>
            </w:pPr>
            <w:r w:rsidRPr="00DB5D65">
              <w:rPr>
                <w:rFonts w:asciiTheme="minorHAnsi" w:hAnsiTheme="minorHAnsi" w:cs="Helvetica"/>
              </w:rPr>
              <w:t xml:space="preserve">Accompanies loan officer on </w:t>
            </w:r>
            <w:r>
              <w:rPr>
                <w:rFonts w:asciiTheme="minorHAnsi" w:hAnsiTheme="minorHAnsi" w:cs="Helvetica"/>
              </w:rPr>
              <w:t>customer</w:t>
            </w:r>
            <w:r w:rsidRPr="00DB5D65">
              <w:rPr>
                <w:rFonts w:asciiTheme="minorHAnsi" w:hAnsiTheme="minorHAnsi" w:cs="Helvetica"/>
              </w:rPr>
              <w:t xml:space="preserve"> calls if requested.</w:t>
            </w:r>
          </w:p>
          <w:p w14:paraId="3F51CD41" w14:textId="77777777" w:rsidR="0086407E" w:rsidRDefault="0086407E" w:rsidP="00C73B65">
            <w:pPr>
              <w:pStyle w:val="ListParagraph"/>
              <w:numPr>
                <w:ilvl w:val="0"/>
                <w:numId w:val="1"/>
              </w:numPr>
              <w:spacing w:after="0" w:line="240" w:lineRule="auto"/>
            </w:pPr>
            <w:r>
              <w:t xml:space="preserve">Be a highly motivated team player and be able to work independently, efficiently, and collaboratively. </w:t>
            </w:r>
          </w:p>
          <w:p w14:paraId="403C09A3" w14:textId="77777777" w:rsidR="00C73B65" w:rsidRDefault="00C73B65" w:rsidP="00C73B65">
            <w:pPr>
              <w:pStyle w:val="ListParagraph"/>
              <w:numPr>
                <w:ilvl w:val="0"/>
                <w:numId w:val="1"/>
              </w:numPr>
              <w:spacing w:after="0" w:line="240" w:lineRule="auto"/>
            </w:pPr>
            <w:r>
              <w:t>Participate</w:t>
            </w:r>
            <w:r w:rsidR="00116449">
              <w:t>s</w:t>
            </w:r>
            <w:r>
              <w:t xml:space="preserve"> in weekly loan meetings by teleconference </w:t>
            </w:r>
          </w:p>
          <w:p w14:paraId="5A4A8695" w14:textId="77777777" w:rsidR="003E3A74" w:rsidRPr="009A14B6" w:rsidRDefault="000724E7" w:rsidP="00766A64">
            <w:pPr>
              <w:pStyle w:val="ListParagraph"/>
              <w:numPr>
                <w:ilvl w:val="0"/>
                <w:numId w:val="1"/>
              </w:numPr>
              <w:spacing w:after="0" w:line="240" w:lineRule="auto"/>
            </w:pPr>
            <w:r>
              <w:t>O</w:t>
            </w:r>
            <w:r w:rsidR="00854F93" w:rsidRPr="009A14B6">
              <w:t>ther duties as assigned</w:t>
            </w:r>
          </w:p>
        </w:tc>
      </w:tr>
      <w:tr w:rsidR="00DD6543" w:rsidRPr="009A14B6" w14:paraId="7D5A80F2" w14:textId="77777777" w:rsidTr="001F3CDA">
        <w:trPr>
          <w:trHeight w:val="1835"/>
        </w:trPr>
        <w:tc>
          <w:tcPr>
            <w:tcW w:w="9576" w:type="dxa"/>
          </w:tcPr>
          <w:p w14:paraId="1620A7DA" w14:textId="77777777" w:rsidR="00DD6543" w:rsidRPr="009A14B6" w:rsidRDefault="00DD6543" w:rsidP="009A14B6">
            <w:pPr>
              <w:spacing w:after="0" w:line="240" w:lineRule="auto"/>
            </w:pPr>
            <w:r w:rsidRPr="009A14B6">
              <w:lastRenderedPageBreak/>
              <w:t>Qualifications:</w:t>
            </w:r>
          </w:p>
          <w:p w14:paraId="7DD40911" w14:textId="77777777" w:rsidR="0086407E" w:rsidRPr="0086407E" w:rsidRDefault="0086407E" w:rsidP="0086407E">
            <w:pPr>
              <w:pStyle w:val="ListParagraph"/>
              <w:numPr>
                <w:ilvl w:val="0"/>
                <w:numId w:val="5"/>
              </w:numPr>
              <w:spacing w:before="100" w:beforeAutospacing="1" w:after="100" w:afterAutospacing="1" w:line="240" w:lineRule="auto"/>
              <w:rPr>
                <w:rFonts w:asciiTheme="minorHAnsi" w:eastAsia="Times New Roman" w:hAnsiTheme="minorHAnsi" w:cs="Arial"/>
                <w:color w:val="333333"/>
              </w:rPr>
            </w:pPr>
            <w:r w:rsidRPr="0086407E">
              <w:rPr>
                <w:rFonts w:asciiTheme="minorHAnsi" w:eastAsia="Times New Roman" w:hAnsiTheme="minorHAnsi" w:cs="Arial"/>
                <w:color w:val="333333"/>
              </w:rPr>
              <w:t xml:space="preserve">Excellent interpersonal and communication skills with focus on quality and integrity. </w:t>
            </w:r>
          </w:p>
          <w:p w14:paraId="4A6CDE31" w14:textId="77777777" w:rsidR="0086407E" w:rsidRPr="0086407E" w:rsidRDefault="0086407E" w:rsidP="0086407E">
            <w:pPr>
              <w:pStyle w:val="ListParagraph"/>
              <w:numPr>
                <w:ilvl w:val="0"/>
                <w:numId w:val="5"/>
              </w:numPr>
              <w:spacing w:before="100" w:beforeAutospacing="1" w:after="100" w:afterAutospacing="1" w:line="240" w:lineRule="auto"/>
              <w:rPr>
                <w:rFonts w:asciiTheme="minorHAnsi" w:eastAsia="Times New Roman" w:hAnsiTheme="minorHAnsi" w:cs="Arial"/>
                <w:color w:val="333333"/>
              </w:rPr>
            </w:pPr>
            <w:r w:rsidRPr="0086407E">
              <w:rPr>
                <w:rFonts w:asciiTheme="minorHAnsi" w:eastAsia="Times New Roman" w:hAnsiTheme="minorHAnsi" w:cs="Arial"/>
                <w:color w:val="333333"/>
              </w:rPr>
              <w:t xml:space="preserve">Strong oral and written communication with effective interpersonal and relationship management skills to engage individuals at all levels in the organization. </w:t>
            </w:r>
          </w:p>
          <w:p w14:paraId="4D94D1F2" w14:textId="77777777" w:rsidR="0086407E" w:rsidRPr="0086407E" w:rsidRDefault="0086407E" w:rsidP="0086407E">
            <w:pPr>
              <w:pStyle w:val="ListParagraph"/>
              <w:numPr>
                <w:ilvl w:val="0"/>
                <w:numId w:val="5"/>
              </w:numPr>
              <w:spacing w:before="100" w:beforeAutospacing="1" w:after="100" w:afterAutospacing="1" w:line="240" w:lineRule="auto"/>
              <w:rPr>
                <w:rFonts w:asciiTheme="minorHAnsi" w:eastAsia="Times New Roman" w:hAnsiTheme="minorHAnsi" w:cs="Arial"/>
                <w:color w:val="333333"/>
              </w:rPr>
            </w:pPr>
            <w:r w:rsidRPr="0086407E">
              <w:rPr>
                <w:rFonts w:asciiTheme="minorHAnsi" w:eastAsia="Times New Roman" w:hAnsiTheme="minorHAnsi" w:cs="Arial"/>
                <w:color w:val="333333"/>
              </w:rPr>
              <w:t xml:space="preserve">Assertive, results driven, self motivated with ability to effectively plan and manage multiple projects. </w:t>
            </w:r>
          </w:p>
          <w:p w14:paraId="61470A14" w14:textId="77777777" w:rsidR="00B101E7" w:rsidRPr="009A14B6" w:rsidRDefault="0086407E" w:rsidP="001774C9">
            <w:pPr>
              <w:pStyle w:val="ListParagraph"/>
              <w:numPr>
                <w:ilvl w:val="0"/>
                <w:numId w:val="5"/>
              </w:numPr>
              <w:spacing w:before="100" w:beforeAutospacing="1" w:after="100" w:afterAutospacing="1" w:line="240" w:lineRule="auto"/>
            </w:pPr>
            <w:r w:rsidRPr="0086407E">
              <w:rPr>
                <w:rFonts w:asciiTheme="minorHAnsi" w:eastAsia="Times New Roman" w:hAnsiTheme="minorHAnsi" w:cs="Arial"/>
                <w:color w:val="333333"/>
              </w:rPr>
              <w:t>Flexible and adaptable to environment.</w:t>
            </w:r>
          </w:p>
        </w:tc>
      </w:tr>
      <w:tr w:rsidR="002F29A1" w:rsidRPr="009A14B6" w14:paraId="35A02AF2" w14:textId="77777777" w:rsidTr="009A14B6">
        <w:tc>
          <w:tcPr>
            <w:tcW w:w="9576" w:type="dxa"/>
          </w:tcPr>
          <w:p w14:paraId="1411C265" w14:textId="77777777" w:rsidR="00A01C4E" w:rsidRPr="009A14B6" w:rsidRDefault="002F29A1" w:rsidP="009A14B6">
            <w:pPr>
              <w:spacing w:after="0" w:line="240" w:lineRule="auto"/>
            </w:pPr>
            <w:r w:rsidRPr="009A14B6">
              <w:t>Education and Experience:</w:t>
            </w:r>
          </w:p>
          <w:p w14:paraId="085B678C" w14:textId="77777777" w:rsidR="001F3CDA" w:rsidRPr="009A14B6" w:rsidRDefault="00EA2343" w:rsidP="001774C9">
            <w:pPr>
              <w:pStyle w:val="ListParagraph"/>
              <w:numPr>
                <w:ilvl w:val="0"/>
                <w:numId w:val="1"/>
              </w:numPr>
              <w:spacing w:after="0" w:line="240" w:lineRule="auto"/>
            </w:pPr>
            <w:r>
              <w:t>Bachelors degree</w:t>
            </w:r>
            <w:r w:rsidR="005F7FF3">
              <w:t xml:space="preserve">, </w:t>
            </w:r>
            <w:r>
              <w:t xml:space="preserve">preferably with an emphasis in </w:t>
            </w:r>
            <w:r w:rsidR="005F7FF3">
              <w:t>F</w:t>
            </w:r>
            <w:r>
              <w:t>inance</w:t>
            </w:r>
            <w:r w:rsidR="001774C9">
              <w:t>,</w:t>
            </w:r>
            <w:r>
              <w:t xml:space="preserve"> </w:t>
            </w:r>
            <w:r w:rsidR="005F7FF3">
              <w:t>A</w:t>
            </w:r>
            <w:r>
              <w:t>ccounting</w:t>
            </w:r>
            <w:r w:rsidR="008F33E3">
              <w:t xml:space="preserve"> or</w:t>
            </w:r>
            <w:r w:rsidR="001774C9">
              <w:t xml:space="preserve"> similar </w:t>
            </w:r>
            <w:r w:rsidR="00E81C66">
              <w:t>field previous</w:t>
            </w:r>
            <w:r w:rsidR="001774C9">
              <w:t xml:space="preserve"> experience as an analyst or previous work experience as a bank credit analyst. </w:t>
            </w:r>
          </w:p>
        </w:tc>
      </w:tr>
      <w:tr w:rsidR="002F29A1" w:rsidRPr="009A14B6" w14:paraId="1984DC82" w14:textId="77777777" w:rsidTr="001F3CDA">
        <w:trPr>
          <w:trHeight w:val="1268"/>
        </w:trPr>
        <w:tc>
          <w:tcPr>
            <w:tcW w:w="9576" w:type="dxa"/>
          </w:tcPr>
          <w:p w14:paraId="5C9C4B85" w14:textId="77777777" w:rsidR="00643F26" w:rsidRPr="009A14B6" w:rsidRDefault="002F29A1" w:rsidP="009A14B6">
            <w:pPr>
              <w:spacing w:after="0" w:line="240" w:lineRule="auto"/>
            </w:pPr>
            <w:r w:rsidRPr="009A14B6">
              <w:t xml:space="preserve">Physical Demands:  These physical demands are generally representative of the </w:t>
            </w:r>
            <w:r w:rsidR="00643F26" w:rsidRPr="009A14B6">
              <w:t>position.</w:t>
            </w:r>
          </w:p>
          <w:p w14:paraId="730A23B3" w14:textId="77777777" w:rsidR="00643F26" w:rsidRPr="009A14B6" w:rsidRDefault="00643F26" w:rsidP="009A14B6">
            <w:pPr>
              <w:pStyle w:val="ListParagraph"/>
              <w:numPr>
                <w:ilvl w:val="0"/>
                <w:numId w:val="1"/>
              </w:numPr>
              <w:spacing w:after="0" w:line="240" w:lineRule="auto"/>
            </w:pPr>
            <w:r w:rsidRPr="009A14B6">
              <w:t>Hearing, speech, close vision</w:t>
            </w:r>
          </w:p>
          <w:p w14:paraId="670889EE" w14:textId="77777777" w:rsidR="00643F26" w:rsidRPr="009A14B6" w:rsidRDefault="00643F26" w:rsidP="009A14B6">
            <w:pPr>
              <w:pStyle w:val="ListParagraph"/>
              <w:numPr>
                <w:ilvl w:val="0"/>
                <w:numId w:val="1"/>
              </w:numPr>
              <w:spacing w:after="0" w:line="240" w:lineRule="auto"/>
            </w:pPr>
            <w:r w:rsidRPr="009A14B6">
              <w:t>Sitting, including computer use</w:t>
            </w:r>
          </w:p>
          <w:p w14:paraId="4DA04BB2" w14:textId="77777777" w:rsidR="00643F26" w:rsidRPr="009A14B6" w:rsidRDefault="005F7FF3" w:rsidP="009A14B6">
            <w:pPr>
              <w:pStyle w:val="ListParagraph"/>
              <w:numPr>
                <w:ilvl w:val="0"/>
                <w:numId w:val="1"/>
              </w:numPr>
              <w:spacing w:after="0" w:line="240" w:lineRule="auto"/>
            </w:pPr>
            <w:r>
              <w:t xml:space="preserve">On occasions, may be required to lift and/or move up to 25 pounds </w:t>
            </w:r>
          </w:p>
        </w:tc>
      </w:tr>
    </w:tbl>
    <w:p w14:paraId="190C2FD6" w14:textId="77777777" w:rsidR="00DD6543" w:rsidRDefault="00DD6543"/>
    <w:sectPr w:rsidR="00DD6543" w:rsidSect="00A01C4E">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667E" w14:textId="77777777" w:rsidR="0086407E" w:rsidRDefault="0086407E" w:rsidP="00A04C55">
      <w:pPr>
        <w:spacing w:after="0" w:line="240" w:lineRule="auto"/>
      </w:pPr>
      <w:r>
        <w:separator/>
      </w:r>
    </w:p>
  </w:endnote>
  <w:endnote w:type="continuationSeparator" w:id="0">
    <w:p w14:paraId="59BD7CA2" w14:textId="77777777" w:rsidR="0086407E" w:rsidRDefault="0086407E" w:rsidP="00A0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BA4B" w14:textId="77777777" w:rsidR="0086407E" w:rsidRDefault="0086407E" w:rsidP="00A04C55">
      <w:pPr>
        <w:spacing w:after="0" w:line="240" w:lineRule="auto"/>
      </w:pPr>
      <w:r>
        <w:separator/>
      </w:r>
    </w:p>
  </w:footnote>
  <w:footnote w:type="continuationSeparator" w:id="0">
    <w:p w14:paraId="0C2A9144" w14:textId="77777777" w:rsidR="0086407E" w:rsidRDefault="0086407E" w:rsidP="00A04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1CD7"/>
    <w:multiLevelType w:val="multilevel"/>
    <w:tmpl w:val="375C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D482A"/>
    <w:multiLevelType w:val="hybridMultilevel"/>
    <w:tmpl w:val="5BD6B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785386"/>
    <w:multiLevelType w:val="hybridMultilevel"/>
    <w:tmpl w:val="E7205A5A"/>
    <w:lvl w:ilvl="0" w:tplc="4EBE599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C2D85"/>
    <w:multiLevelType w:val="hybridMultilevel"/>
    <w:tmpl w:val="205A9CC6"/>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 w15:restartNumberingAfterBreak="0">
    <w:nsid w:val="76FA1979"/>
    <w:multiLevelType w:val="multilevel"/>
    <w:tmpl w:val="D130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2587733">
    <w:abstractNumId w:val="2"/>
  </w:num>
  <w:num w:numId="2" w16cid:durableId="1826505349">
    <w:abstractNumId w:val="4"/>
  </w:num>
  <w:num w:numId="3" w16cid:durableId="15011433">
    <w:abstractNumId w:val="1"/>
  </w:num>
  <w:num w:numId="4" w16cid:durableId="615062724">
    <w:abstractNumId w:val="0"/>
  </w:num>
  <w:num w:numId="5" w16cid:durableId="1428620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932"/>
    <w:rsid w:val="00013068"/>
    <w:rsid w:val="00022ECA"/>
    <w:rsid w:val="00025D2D"/>
    <w:rsid w:val="00044E4F"/>
    <w:rsid w:val="00071415"/>
    <w:rsid w:val="000724E7"/>
    <w:rsid w:val="00075B75"/>
    <w:rsid w:val="00076117"/>
    <w:rsid w:val="000877C7"/>
    <w:rsid w:val="0009336D"/>
    <w:rsid w:val="000D1074"/>
    <w:rsid w:val="000D3FDD"/>
    <w:rsid w:val="00116449"/>
    <w:rsid w:val="001774C9"/>
    <w:rsid w:val="00192D84"/>
    <w:rsid w:val="001F3CDA"/>
    <w:rsid w:val="002A214D"/>
    <w:rsid w:val="002A479C"/>
    <w:rsid w:val="002E3B77"/>
    <w:rsid w:val="002E7D43"/>
    <w:rsid w:val="002F296D"/>
    <w:rsid w:val="002F29A1"/>
    <w:rsid w:val="00335B81"/>
    <w:rsid w:val="00366FC0"/>
    <w:rsid w:val="003767B9"/>
    <w:rsid w:val="003813C9"/>
    <w:rsid w:val="003B52A5"/>
    <w:rsid w:val="003E0742"/>
    <w:rsid w:val="003E3A74"/>
    <w:rsid w:val="003F5491"/>
    <w:rsid w:val="00411DAE"/>
    <w:rsid w:val="004402A0"/>
    <w:rsid w:val="00497DE4"/>
    <w:rsid w:val="004F40A3"/>
    <w:rsid w:val="004F449E"/>
    <w:rsid w:val="004F6A85"/>
    <w:rsid w:val="0050061C"/>
    <w:rsid w:val="005026C2"/>
    <w:rsid w:val="005222B2"/>
    <w:rsid w:val="0054381F"/>
    <w:rsid w:val="00547D11"/>
    <w:rsid w:val="00590604"/>
    <w:rsid w:val="0059479C"/>
    <w:rsid w:val="005F09CC"/>
    <w:rsid w:val="005F7FF3"/>
    <w:rsid w:val="006130EE"/>
    <w:rsid w:val="006202E2"/>
    <w:rsid w:val="0063277F"/>
    <w:rsid w:val="006350B4"/>
    <w:rsid w:val="00643F26"/>
    <w:rsid w:val="006A6706"/>
    <w:rsid w:val="006A7932"/>
    <w:rsid w:val="006E0F87"/>
    <w:rsid w:val="00701E33"/>
    <w:rsid w:val="00732070"/>
    <w:rsid w:val="0074474D"/>
    <w:rsid w:val="00760712"/>
    <w:rsid w:val="00766A64"/>
    <w:rsid w:val="00794A32"/>
    <w:rsid w:val="007B16AC"/>
    <w:rsid w:val="007B1CB7"/>
    <w:rsid w:val="007D6040"/>
    <w:rsid w:val="00812F6E"/>
    <w:rsid w:val="00845D2F"/>
    <w:rsid w:val="00851D9A"/>
    <w:rsid w:val="00854F93"/>
    <w:rsid w:val="00860A7C"/>
    <w:rsid w:val="0086407E"/>
    <w:rsid w:val="00876F28"/>
    <w:rsid w:val="008C4468"/>
    <w:rsid w:val="008D34AC"/>
    <w:rsid w:val="008D4796"/>
    <w:rsid w:val="008F33E3"/>
    <w:rsid w:val="009238DA"/>
    <w:rsid w:val="00925184"/>
    <w:rsid w:val="00926EFC"/>
    <w:rsid w:val="00932212"/>
    <w:rsid w:val="00937592"/>
    <w:rsid w:val="00945829"/>
    <w:rsid w:val="009745FD"/>
    <w:rsid w:val="0099320A"/>
    <w:rsid w:val="009A136F"/>
    <w:rsid w:val="009A14B6"/>
    <w:rsid w:val="009A2C57"/>
    <w:rsid w:val="009B34CC"/>
    <w:rsid w:val="009B4B18"/>
    <w:rsid w:val="009B51F9"/>
    <w:rsid w:val="009D55AC"/>
    <w:rsid w:val="009E7CA0"/>
    <w:rsid w:val="009F75CA"/>
    <w:rsid w:val="00A01C4E"/>
    <w:rsid w:val="00A04C55"/>
    <w:rsid w:val="00A22CBB"/>
    <w:rsid w:val="00A23468"/>
    <w:rsid w:val="00A40795"/>
    <w:rsid w:val="00A5380B"/>
    <w:rsid w:val="00A57A52"/>
    <w:rsid w:val="00A851D1"/>
    <w:rsid w:val="00A8783C"/>
    <w:rsid w:val="00AE4EB4"/>
    <w:rsid w:val="00B101E7"/>
    <w:rsid w:val="00B11C54"/>
    <w:rsid w:val="00B311BB"/>
    <w:rsid w:val="00B8319C"/>
    <w:rsid w:val="00BC4CA0"/>
    <w:rsid w:val="00BD46C5"/>
    <w:rsid w:val="00BD66C9"/>
    <w:rsid w:val="00C209E8"/>
    <w:rsid w:val="00C476E4"/>
    <w:rsid w:val="00C55B83"/>
    <w:rsid w:val="00C670CB"/>
    <w:rsid w:val="00C73B65"/>
    <w:rsid w:val="00C97DD6"/>
    <w:rsid w:val="00CD4F39"/>
    <w:rsid w:val="00CE05F3"/>
    <w:rsid w:val="00CF608B"/>
    <w:rsid w:val="00D02DB2"/>
    <w:rsid w:val="00D11B5A"/>
    <w:rsid w:val="00D34A8D"/>
    <w:rsid w:val="00D73588"/>
    <w:rsid w:val="00D769F8"/>
    <w:rsid w:val="00D81138"/>
    <w:rsid w:val="00D941CD"/>
    <w:rsid w:val="00DA2531"/>
    <w:rsid w:val="00DD6543"/>
    <w:rsid w:val="00E022CB"/>
    <w:rsid w:val="00E20C7F"/>
    <w:rsid w:val="00E600DA"/>
    <w:rsid w:val="00E66A53"/>
    <w:rsid w:val="00E71C3A"/>
    <w:rsid w:val="00E81C66"/>
    <w:rsid w:val="00E908DC"/>
    <w:rsid w:val="00EA2343"/>
    <w:rsid w:val="00EA719D"/>
    <w:rsid w:val="00EC131B"/>
    <w:rsid w:val="00ED2E54"/>
    <w:rsid w:val="00EE49D2"/>
    <w:rsid w:val="00EE5FFF"/>
    <w:rsid w:val="00EF2725"/>
    <w:rsid w:val="00EF699B"/>
    <w:rsid w:val="00F058D4"/>
    <w:rsid w:val="00F41A34"/>
    <w:rsid w:val="00F6011F"/>
    <w:rsid w:val="00F804F4"/>
    <w:rsid w:val="00F91608"/>
    <w:rsid w:val="00FC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010D"/>
  <w15:docId w15:val="{B9927EE3-74DE-47F0-8C41-FEB34AFE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06"/>
    <w:pPr>
      <w:spacing w:after="240"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937592"/>
    <w:rPr>
      <w:sz w:val="22"/>
      <w:szCs w:val="22"/>
    </w:rPr>
  </w:style>
  <w:style w:type="paragraph" w:styleId="ListParagraph">
    <w:name w:val="List Paragraph"/>
    <w:basedOn w:val="Normal"/>
    <w:uiPriority w:val="34"/>
    <w:qFormat/>
    <w:rsid w:val="00937592"/>
    <w:pPr>
      <w:ind w:left="720"/>
      <w:contextualSpacing/>
    </w:pPr>
  </w:style>
  <w:style w:type="paragraph" w:styleId="Header">
    <w:name w:val="header"/>
    <w:basedOn w:val="Normal"/>
    <w:link w:val="HeaderChar"/>
    <w:uiPriority w:val="99"/>
    <w:semiHidden/>
    <w:unhideWhenUsed/>
    <w:rsid w:val="00A04C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C55"/>
  </w:style>
  <w:style w:type="paragraph" w:styleId="Footer">
    <w:name w:val="footer"/>
    <w:basedOn w:val="Normal"/>
    <w:link w:val="FooterChar"/>
    <w:uiPriority w:val="99"/>
    <w:semiHidden/>
    <w:unhideWhenUsed/>
    <w:rsid w:val="00A04C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C55"/>
  </w:style>
  <w:style w:type="paragraph" w:styleId="BalloonText">
    <w:name w:val="Balloon Text"/>
    <w:basedOn w:val="Normal"/>
    <w:link w:val="BalloonTextChar"/>
    <w:uiPriority w:val="99"/>
    <w:semiHidden/>
    <w:unhideWhenUsed/>
    <w:rsid w:val="00093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36D"/>
    <w:rPr>
      <w:rFonts w:ascii="Tahoma" w:hAnsi="Tahoma" w:cs="Tahoma"/>
      <w:sz w:val="16"/>
      <w:szCs w:val="16"/>
    </w:rPr>
  </w:style>
  <w:style w:type="paragraph" w:styleId="NormalWeb">
    <w:name w:val="Normal (Web)"/>
    <w:basedOn w:val="Normal"/>
    <w:rsid w:val="00D941CD"/>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92D84"/>
    <w:rPr>
      <w:sz w:val="16"/>
      <w:szCs w:val="16"/>
    </w:rPr>
  </w:style>
  <w:style w:type="paragraph" w:styleId="CommentText">
    <w:name w:val="annotation text"/>
    <w:basedOn w:val="Normal"/>
    <w:link w:val="CommentTextChar"/>
    <w:uiPriority w:val="99"/>
    <w:semiHidden/>
    <w:unhideWhenUsed/>
    <w:rsid w:val="00192D84"/>
    <w:rPr>
      <w:sz w:val="20"/>
      <w:szCs w:val="20"/>
    </w:rPr>
  </w:style>
  <w:style w:type="character" w:customStyle="1" w:styleId="CommentTextChar">
    <w:name w:val="Comment Text Char"/>
    <w:basedOn w:val="DefaultParagraphFont"/>
    <w:link w:val="CommentText"/>
    <w:uiPriority w:val="99"/>
    <w:semiHidden/>
    <w:rsid w:val="00192D84"/>
  </w:style>
  <w:style w:type="paragraph" w:styleId="CommentSubject">
    <w:name w:val="annotation subject"/>
    <w:basedOn w:val="CommentText"/>
    <w:next w:val="CommentText"/>
    <w:link w:val="CommentSubjectChar"/>
    <w:uiPriority w:val="99"/>
    <w:semiHidden/>
    <w:unhideWhenUsed/>
    <w:rsid w:val="00192D84"/>
    <w:rPr>
      <w:b/>
      <w:bCs/>
    </w:rPr>
  </w:style>
  <w:style w:type="character" w:customStyle="1" w:styleId="CommentSubjectChar">
    <w:name w:val="Comment Subject Char"/>
    <w:basedOn w:val="CommentTextChar"/>
    <w:link w:val="CommentSubject"/>
    <w:uiPriority w:val="99"/>
    <w:semiHidden/>
    <w:rsid w:val="00192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076606">
      <w:bodyDiv w:val="1"/>
      <w:marLeft w:val="0"/>
      <w:marRight w:val="0"/>
      <w:marTop w:val="0"/>
      <w:marBottom w:val="0"/>
      <w:divBdr>
        <w:top w:val="none" w:sz="0" w:space="0" w:color="auto"/>
        <w:left w:val="none" w:sz="0" w:space="0" w:color="auto"/>
        <w:bottom w:val="none" w:sz="0" w:space="0" w:color="auto"/>
        <w:right w:val="none" w:sz="0" w:space="0" w:color="auto"/>
      </w:divBdr>
      <w:divsChild>
        <w:div w:id="34623158">
          <w:marLeft w:val="0"/>
          <w:marRight w:val="0"/>
          <w:marTop w:val="0"/>
          <w:marBottom w:val="0"/>
          <w:divBdr>
            <w:top w:val="none" w:sz="0" w:space="0" w:color="auto"/>
            <w:left w:val="none" w:sz="0" w:space="0" w:color="auto"/>
            <w:bottom w:val="none" w:sz="0" w:space="0" w:color="auto"/>
            <w:right w:val="none" w:sz="0" w:space="0" w:color="auto"/>
          </w:divBdr>
          <w:divsChild>
            <w:div w:id="2134442341">
              <w:marLeft w:val="0"/>
              <w:marRight w:val="0"/>
              <w:marTop w:val="0"/>
              <w:marBottom w:val="0"/>
              <w:divBdr>
                <w:top w:val="none" w:sz="0" w:space="0" w:color="auto"/>
                <w:left w:val="none" w:sz="0" w:space="0" w:color="auto"/>
                <w:bottom w:val="none" w:sz="0" w:space="0" w:color="auto"/>
                <w:right w:val="none" w:sz="0" w:space="0" w:color="auto"/>
              </w:divBdr>
              <w:divsChild>
                <w:div w:id="635138920">
                  <w:marLeft w:val="0"/>
                  <w:marRight w:val="0"/>
                  <w:marTop w:val="0"/>
                  <w:marBottom w:val="150"/>
                  <w:divBdr>
                    <w:top w:val="none" w:sz="0" w:space="0" w:color="auto"/>
                    <w:left w:val="none" w:sz="0" w:space="0" w:color="auto"/>
                    <w:bottom w:val="none" w:sz="0" w:space="0" w:color="auto"/>
                    <w:right w:val="none" w:sz="0" w:space="0" w:color="auto"/>
                  </w:divBdr>
                  <w:divsChild>
                    <w:div w:id="444546420">
                      <w:marLeft w:val="0"/>
                      <w:marRight w:val="0"/>
                      <w:marTop w:val="0"/>
                      <w:marBottom w:val="0"/>
                      <w:divBdr>
                        <w:top w:val="none" w:sz="0" w:space="0" w:color="auto"/>
                        <w:left w:val="none" w:sz="0" w:space="0" w:color="auto"/>
                        <w:bottom w:val="none" w:sz="0" w:space="0" w:color="auto"/>
                        <w:right w:val="none" w:sz="0" w:space="0" w:color="auto"/>
                      </w:divBdr>
                      <w:divsChild>
                        <w:div w:id="564688118">
                          <w:marLeft w:val="0"/>
                          <w:marRight w:val="2625"/>
                          <w:marTop w:val="0"/>
                          <w:marBottom w:val="0"/>
                          <w:divBdr>
                            <w:top w:val="none" w:sz="0" w:space="0" w:color="auto"/>
                            <w:left w:val="none" w:sz="0" w:space="0" w:color="auto"/>
                            <w:bottom w:val="none" w:sz="0" w:space="0" w:color="auto"/>
                            <w:right w:val="none" w:sz="0" w:space="0" w:color="auto"/>
                          </w:divBdr>
                          <w:divsChild>
                            <w:div w:id="8985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933140">
      <w:bodyDiv w:val="1"/>
      <w:marLeft w:val="0"/>
      <w:marRight w:val="0"/>
      <w:marTop w:val="0"/>
      <w:marBottom w:val="0"/>
      <w:divBdr>
        <w:top w:val="none" w:sz="0" w:space="0" w:color="auto"/>
        <w:left w:val="none" w:sz="0" w:space="0" w:color="auto"/>
        <w:bottom w:val="none" w:sz="0" w:space="0" w:color="auto"/>
        <w:right w:val="none" w:sz="0" w:space="0" w:color="auto"/>
      </w:divBdr>
      <w:divsChild>
        <w:div w:id="1547833584">
          <w:marLeft w:val="0"/>
          <w:marRight w:val="0"/>
          <w:marTop w:val="0"/>
          <w:marBottom w:val="0"/>
          <w:divBdr>
            <w:top w:val="none" w:sz="0" w:space="0" w:color="auto"/>
            <w:left w:val="none" w:sz="0" w:space="0" w:color="auto"/>
            <w:bottom w:val="none" w:sz="0" w:space="0" w:color="auto"/>
            <w:right w:val="none" w:sz="0" w:space="0" w:color="auto"/>
          </w:divBdr>
          <w:divsChild>
            <w:div w:id="1310982240">
              <w:marLeft w:val="0"/>
              <w:marRight w:val="0"/>
              <w:marTop w:val="0"/>
              <w:marBottom w:val="0"/>
              <w:divBdr>
                <w:top w:val="none" w:sz="0" w:space="0" w:color="auto"/>
                <w:left w:val="none" w:sz="0" w:space="0" w:color="auto"/>
                <w:bottom w:val="none" w:sz="0" w:space="0" w:color="auto"/>
                <w:right w:val="none" w:sz="0" w:space="0" w:color="auto"/>
              </w:divBdr>
              <w:divsChild>
                <w:div w:id="876313320">
                  <w:marLeft w:val="0"/>
                  <w:marRight w:val="0"/>
                  <w:marTop w:val="0"/>
                  <w:marBottom w:val="150"/>
                  <w:divBdr>
                    <w:top w:val="none" w:sz="0" w:space="0" w:color="auto"/>
                    <w:left w:val="none" w:sz="0" w:space="0" w:color="auto"/>
                    <w:bottom w:val="none" w:sz="0" w:space="0" w:color="auto"/>
                    <w:right w:val="none" w:sz="0" w:space="0" w:color="auto"/>
                  </w:divBdr>
                  <w:divsChild>
                    <w:div w:id="692388555">
                      <w:marLeft w:val="0"/>
                      <w:marRight w:val="0"/>
                      <w:marTop w:val="0"/>
                      <w:marBottom w:val="0"/>
                      <w:divBdr>
                        <w:top w:val="none" w:sz="0" w:space="0" w:color="auto"/>
                        <w:left w:val="none" w:sz="0" w:space="0" w:color="auto"/>
                        <w:bottom w:val="none" w:sz="0" w:space="0" w:color="auto"/>
                        <w:right w:val="none" w:sz="0" w:space="0" w:color="auto"/>
                      </w:divBdr>
                      <w:divsChild>
                        <w:div w:id="1962759782">
                          <w:marLeft w:val="0"/>
                          <w:marRight w:val="2625"/>
                          <w:marTop w:val="0"/>
                          <w:marBottom w:val="0"/>
                          <w:divBdr>
                            <w:top w:val="none" w:sz="0" w:space="0" w:color="auto"/>
                            <w:left w:val="none" w:sz="0" w:space="0" w:color="auto"/>
                            <w:bottom w:val="none" w:sz="0" w:space="0" w:color="auto"/>
                            <w:right w:val="none" w:sz="0" w:space="0" w:color="auto"/>
                          </w:divBdr>
                          <w:divsChild>
                            <w:div w:id="16189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5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0544-714E-4D38-B828-D108E270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Darci Williams</cp:lastModifiedBy>
  <cp:revision>4</cp:revision>
  <cp:lastPrinted>2007-10-02T14:51:00Z</cp:lastPrinted>
  <dcterms:created xsi:type="dcterms:W3CDTF">2020-02-07T15:36:00Z</dcterms:created>
  <dcterms:modified xsi:type="dcterms:W3CDTF">2022-10-14T14:52:00Z</dcterms:modified>
</cp:coreProperties>
</file>